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E629E3">
        <w:rPr>
          <w:b/>
          <w:color w:val="FF0000"/>
          <w:sz w:val="28"/>
          <w:szCs w:val="28"/>
        </w:rPr>
        <w:t>2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B55961">
        <w:rPr>
          <w:color w:val="FF0000"/>
          <w:sz w:val="28"/>
          <w:szCs w:val="28"/>
        </w:rPr>
        <w:t>02.02.2021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E629E3">
        <w:rPr>
          <w:bCs/>
          <w:color w:val="FF0000"/>
          <w:sz w:val="28"/>
          <w:szCs w:val="28"/>
        </w:rPr>
        <w:t>15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E629E3">
        <w:rPr>
          <w:bCs/>
          <w:color w:val="FF0000"/>
          <w:sz w:val="28"/>
          <w:szCs w:val="28"/>
        </w:rPr>
        <w:t>Парк «Дорожников»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E629E3">
        <w:rPr>
          <w:bCs/>
          <w:color w:val="FF0000"/>
          <w:sz w:val="28"/>
          <w:szCs w:val="28"/>
        </w:rPr>
        <w:t>195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  <w:rsid w:val="00E6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3BC5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2021-02-08T12:32:00Z</dcterms:modified>
</cp:coreProperties>
</file>